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BA1" w:rsidRPr="00872527" w:rsidRDefault="002327E5" w:rsidP="00872527">
      <w:pPr>
        <w:pStyle w:val="Header"/>
        <w:spacing w:line="480" w:lineRule="auto"/>
        <w:jc w:val="center"/>
        <w:rPr>
          <w:rFonts w:ascii="Times New Roman" w:hAnsi="Times New Roman" w:cs="Times New Roman"/>
          <w:b/>
          <w:sz w:val="24"/>
          <w:szCs w:val="24"/>
        </w:rPr>
      </w:pPr>
    </w:p>
    <w:p w:rsidR="00181F03" w:rsidRPr="00872527" w:rsidRDefault="002327E5" w:rsidP="00872527">
      <w:pPr>
        <w:pStyle w:val="Header"/>
        <w:spacing w:line="480" w:lineRule="auto"/>
        <w:jc w:val="center"/>
        <w:rPr>
          <w:rFonts w:ascii="Times New Roman" w:hAnsi="Times New Roman" w:cs="Times New Roman"/>
          <w:b/>
          <w:sz w:val="24"/>
          <w:szCs w:val="24"/>
        </w:rPr>
      </w:pPr>
    </w:p>
    <w:p w:rsidR="00181F03" w:rsidRPr="00872527" w:rsidRDefault="002327E5" w:rsidP="000B0F06">
      <w:pPr>
        <w:pStyle w:val="Header"/>
        <w:spacing w:line="480" w:lineRule="auto"/>
        <w:rPr>
          <w:rFonts w:ascii="Times New Roman" w:hAnsi="Times New Roman" w:cs="Times New Roman"/>
          <w:b/>
          <w:sz w:val="24"/>
          <w:szCs w:val="24"/>
        </w:rPr>
      </w:pPr>
    </w:p>
    <w:p w:rsidR="00181F03" w:rsidRPr="00872527" w:rsidRDefault="002327E5" w:rsidP="00872527">
      <w:pPr>
        <w:pStyle w:val="Header"/>
        <w:spacing w:line="480" w:lineRule="auto"/>
        <w:rPr>
          <w:rFonts w:ascii="Times New Roman" w:hAnsi="Times New Roman" w:cs="Times New Roman"/>
          <w:b/>
          <w:sz w:val="24"/>
          <w:szCs w:val="24"/>
        </w:rPr>
      </w:pPr>
    </w:p>
    <w:p w:rsidR="00181F03" w:rsidRPr="00872527" w:rsidRDefault="002327E5" w:rsidP="00872527">
      <w:pPr>
        <w:pStyle w:val="Header"/>
        <w:spacing w:line="480" w:lineRule="auto"/>
        <w:jc w:val="center"/>
        <w:rPr>
          <w:rFonts w:ascii="Times New Roman" w:hAnsi="Times New Roman" w:cs="Times New Roman"/>
          <w:b/>
          <w:sz w:val="24"/>
          <w:szCs w:val="24"/>
        </w:rPr>
      </w:pPr>
    </w:p>
    <w:p w:rsidR="00181F03" w:rsidRPr="00872527" w:rsidRDefault="002327E5" w:rsidP="00872527">
      <w:pPr>
        <w:pStyle w:val="Header"/>
        <w:spacing w:line="480" w:lineRule="auto"/>
        <w:jc w:val="center"/>
        <w:rPr>
          <w:rFonts w:ascii="Times New Roman" w:hAnsi="Times New Roman" w:cs="Times New Roman"/>
          <w:b/>
          <w:sz w:val="24"/>
          <w:szCs w:val="24"/>
        </w:rPr>
      </w:pPr>
    </w:p>
    <w:p w:rsidR="00181F03" w:rsidRPr="00872527" w:rsidRDefault="000E1B2E" w:rsidP="00872527">
      <w:pPr>
        <w:pStyle w:val="Header"/>
        <w:spacing w:line="480" w:lineRule="auto"/>
        <w:jc w:val="center"/>
        <w:rPr>
          <w:rFonts w:ascii="Times New Roman" w:hAnsi="Times New Roman" w:cs="Times New Roman"/>
          <w:sz w:val="24"/>
          <w:szCs w:val="24"/>
        </w:rPr>
      </w:pPr>
      <w:r w:rsidRPr="00872527">
        <w:rPr>
          <w:rFonts w:ascii="Times New Roman" w:hAnsi="Times New Roman" w:cs="Times New Roman"/>
          <w:sz w:val="24"/>
          <w:szCs w:val="24"/>
        </w:rPr>
        <w:t>Contract Negotiation</w:t>
      </w:r>
    </w:p>
    <w:p w:rsidR="00C928EE" w:rsidRPr="00872527" w:rsidRDefault="00C928EE" w:rsidP="00872527">
      <w:pPr>
        <w:pStyle w:val="Header"/>
        <w:spacing w:line="480" w:lineRule="auto"/>
        <w:jc w:val="center"/>
        <w:rPr>
          <w:rFonts w:ascii="Times New Roman" w:hAnsi="Times New Roman" w:cs="Times New Roman"/>
          <w:sz w:val="24"/>
          <w:szCs w:val="24"/>
        </w:rPr>
      </w:pPr>
      <w:r w:rsidRPr="00872527">
        <w:rPr>
          <w:rFonts w:ascii="Times New Roman" w:hAnsi="Times New Roman" w:cs="Times New Roman"/>
          <w:sz w:val="24"/>
          <w:szCs w:val="24"/>
        </w:rPr>
        <w:t>Student’s Name</w:t>
      </w:r>
    </w:p>
    <w:p w:rsidR="00872527" w:rsidRPr="00872527" w:rsidRDefault="000E1B2E" w:rsidP="00872527">
      <w:pPr>
        <w:pStyle w:val="Header"/>
        <w:spacing w:line="480" w:lineRule="auto"/>
        <w:jc w:val="center"/>
        <w:rPr>
          <w:rFonts w:ascii="Times New Roman" w:hAnsi="Times New Roman" w:cs="Times New Roman"/>
          <w:sz w:val="24"/>
          <w:szCs w:val="24"/>
        </w:rPr>
      </w:pPr>
      <w:r w:rsidRPr="00872527">
        <w:rPr>
          <w:rFonts w:ascii="Times New Roman" w:hAnsi="Times New Roman" w:cs="Times New Roman"/>
          <w:sz w:val="24"/>
          <w:szCs w:val="24"/>
        </w:rPr>
        <w:t>Institution</w:t>
      </w:r>
      <w:r w:rsidR="00872527">
        <w:rPr>
          <w:rFonts w:ascii="Times New Roman" w:hAnsi="Times New Roman" w:cs="Times New Roman"/>
          <w:sz w:val="24"/>
          <w:szCs w:val="24"/>
        </w:rPr>
        <w:t>al</w:t>
      </w:r>
      <w:r w:rsidRPr="00872527">
        <w:rPr>
          <w:rFonts w:ascii="Times New Roman" w:hAnsi="Times New Roman" w:cs="Times New Roman"/>
          <w:sz w:val="24"/>
          <w:szCs w:val="24"/>
        </w:rPr>
        <w:t xml:space="preserve"> Affiliation</w:t>
      </w:r>
    </w:p>
    <w:p w:rsidR="00872527" w:rsidRPr="00872527" w:rsidRDefault="00872527" w:rsidP="00872527">
      <w:pPr>
        <w:spacing w:line="480" w:lineRule="auto"/>
        <w:rPr>
          <w:rFonts w:ascii="Times New Roman" w:hAnsi="Times New Roman" w:cs="Times New Roman"/>
          <w:sz w:val="24"/>
          <w:szCs w:val="24"/>
        </w:rPr>
      </w:pPr>
      <w:r w:rsidRPr="00872527">
        <w:rPr>
          <w:rFonts w:ascii="Times New Roman" w:hAnsi="Times New Roman" w:cs="Times New Roman"/>
          <w:sz w:val="24"/>
          <w:szCs w:val="24"/>
        </w:rPr>
        <w:br w:type="page"/>
      </w:r>
    </w:p>
    <w:p w:rsidR="00872527" w:rsidRPr="00872527" w:rsidRDefault="00872527" w:rsidP="00872527">
      <w:pPr>
        <w:pStyle w:val="Header"/>
        <w:spacing w:line="480" w:lineRule="auto"/>
        <w:jc w:val="center"/>
        <w:rPr>
          <w:rFonts w:ascii="Times New Roman" w:hAnsi="Times New Roman" w:cs="Times New Roman"/>
          <w:sz w:val="24"/>
          <w:szCs w:val="24"/>
        </w:rPr>
      </w:pPr>
      <w:r w:rsidRPr="00872527">
        <w:rPr>
          <w:rFonts w:ascii="Times New Roman" w:hAnsi="Times New Roman" w:cs="Times New Roman"/>
          <w:sz w:val="24"/>
          <w:szCs w:val="24"/>
        </w:rPr>
        <w:lastRenderedPageBreak/>
        <w:t>Contract Negotiation</w:t>
      </w:r>
    </w:p>
    <w:p w:rsidR="00960FCF" w:rsidRPr="00872527" w:rsidRDefault="000E1B2E" w:rsidP="00872527">
      <w:pPr>
        <w:pStyle w:val="Heade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Effective strategies of negotiations are very crucial in small companies that deal with products that may not comparably compete with other huge companies. </w:t>
      </w:r>
      <w:r w:rsidR="002E0B10">
        <w:rPr>
          <w:rFonts w:ascii="Times New Roman" w:hAnsi="Times New Roman" w:cs="Times New Roman"/>
          <w:sz w:val="24"/>
          <w:szCs w:val="24"/>
        </w:rPr>
        <w:t xml:space="preserve">According to </w:t>
      </w:r>
      <w:r w:rsidR="002E0B10" w:rsidRPr="002E0B10">
        <w:rPr>
          <w:rFonts w:ascii="Times New Roman" w:hAnsi="Times New Roman" w:cs="Times New Roman"/>
          <w:sz w:val="24"/>
          <w:szCs w:val="24"/>
        </w:rPr>
        <w:t>Agndal</w:t>
      </w:r>
      <w:r w:rsidR="002E0B10">
        <w:rPr>
          <w:rFonts w:ascii="Times New Roman" w:hAnsi="Times New Roman" w:cs="Times New Roman"/>
          <w:sz w:val="24"/>
          <w:szCs w:val="24"/>
        </w:rPr>
        <w:t xml:space="preserve"> et al (2017), t</w:t>
      </w:r>
      <w:r w:rsidRPr="00872527">
        <w:rPr>
          <w:rFonts w:ascii="Times New Roman" w:hAnsi="Times New Roman" w:cs="Times New Roman"/>
          <w:sz w:val="24"/>
          <w:szCs w:val="24"/>
        </w:rPr>
        <w:t xml:space="preserve">he consultation that involves contracts with the vast companies may be more robust compared to selling of the product itself. This case can be applied where for instance we have a company dealing with GPS guidance equipment trading with a division of the federal government. Successful negotiations of the deal between the company and the division of the government can be taken as half of the trading process. Disagreements may be experienced over pricing, means of delivering, or even length of the contract of the GPS guiding equipment. To </w:t>
      </w:r>
      <w:r w:rsidR="002E0B10">
        <w:rPr>
          <w:rFonts w:ascii="Times New Roman" w:hAnsi="Times New Roman" w:cs="Times New Roman"/>
          <w:sz w:val="24"/>
          <w:szCs w:val="24"/>
        </w:rPr>
        <w:t>become successful, various</w:t>
      </w:r>
      <w:r w:rsidRPr="00872527">
        <w:rPr>
          <w:rFonts w:ascii="Times New Roman" w:hAnsi="Times New Roman" w:cs="Times New Roman"/>
          <w:sz w:val="24"/>
          <w:szCs w:val="24"/>
        </w:rPr>
        <w:t xml:space="preserve"> negotiation approaches should be taken into account so that it is done efficiently.</w:t>
      </w:r>
    </w:p>
    <w:p w:rsidR="006A5BA1" w:rsidRPr="00872527" w:rsidRDefault="000E1B2E" w:rsidP="00872527">
      <w:pPr>
        <w:pStyle w:val="Heade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t xml:space="preserve">Negotiation Approaches to be </w:t>
      </w:r>
      <w:r w:rsidR="00872527" w:rsidRPr="00872527">
        <w:rPr>
          <w:rFonts w:ascii="Times New Roman" w:hAnsi="Times New Roman" w:cs="Times New Roman"/>
          <w:b/>
          <w:sz w:val="24"/>
          <w:szCs w:val="24"/>
        </w:rPr>
        <w:t>employed</w:t>
      </w:r>
      <w:r w:rsidRPr="00872527">
        <w:rPr>
          <w:rFonts w:ascii="Times New Roman" w:hAnsi="Times New Roman" w:cs="Times New Roman"/>
          <w:b/>
          <w:sz w:val="24"/>
          <w:szCs w:val="24"/>
        </w:rPr>
        <w:t xml:space="preserve"> by the GPS Company</w:t>
      </w:r>
    </w:p>
    <w:p w:rsidR="00494BFC"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Determining in advance the outcome of the business deal. During the negotiation process, the company should consider in totality the amount of the money it needs from the business deal. This can efficiently be done by finding the least amount of the money the company could accept to make sure that it does not operate at a loss</w:t>
      </w:r>
      <w:r w:rsidR="002E0B10">
        <w:rPr>
          <w:rFonts w:ascii="Times New Roman" w:hAnsi="Times New Roman" w:cs="Times New Roman"/>
          <w:sz w:val="24"/>
          <w:szCs w:val="24"/>
        </w:rPr>
        <w:t xml:space="preserve"> </w:t>
      </w:r>
      <w:r w:rsidR="002E0B10" w:rsidRPr="002E0B10">
        <w:rPr>
          <w:rFonts w:ascii="Times New Roman" w:hAnsi="Times New Roman" w:cs="Times New Roman"/>
          <w:sz w:val="24"/>
          <w:szCs w:val="24"/>
        </w:rPr>
        <w:t>(Lam, 2017)</w:t>
      </w:r>
      <w:r w:rsidRPr="00872527">
        <w:rPr>
          <w:rFonts w:ascii="Times New Roman" w:hAnsi="Times New Roman" w:cs="Times New Roman"/>
          <w:sz w:val="24"/>
          <w:szCs w:val="24"/>
        </w:rPr>
        <w:t xml:space="preserve">. It can also be done through taking into account what the other competitors of the GPS guidance equipment get from such deals. This will prepare the company in advance to meet the expectation of the target amount that will generate profit. </w:t>
      </w:r>
    </w:p>
    <w:p w:rsidR="00F51C17"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Willingness and readiness to negotiate. Since the customer is a big corporation that usually buys its products as a result of contracts that are negotiated, it calls for the preparedness of the GPS guiding Equipment Company to face the terms which may be a requirement by the federal government (Huo, 2017). It should not be assumed that the federal government may not </w:t>
      </w:r>
      <w:r w:rsidRPr="00872527">
        <w:rPr>
          <w:rFonts w:ascii="Times New Roman" w:hAnsi="Times New Roman" w:cs="Times New Roman"/>
          <w:sz w:val="24"/>
          <w:szCs w:val="24"/>
        </w:rPr>
        <w:lastRenderedPageBreak/>
        <w:t>make changes on pricing and the terms of the business deal. As such, the price that may be offered by the government is subject to change but only after negotiations.</w:t>
      </w:r>
    </w:p>
    <w:p w:rsidR="00367574"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Consideration of terms and conditions of the business deal.</w:t>
      </w:r>
      <w:r w:rsidR="002E0B10">
        <w:rPr>
          <w:rFonts w:ascii="Times New Roman" w:hAnsi="Times New Roman" w:cs="Times New Roman"/>
          <w:sz w:val="24"/>
          <w:szCs w:val="24"/>
        </w:rPr>
        <w:t xml:space="preserve"> According to Liu (2015), b</w:t>
      </w:r>
      <w:r w:rsidRPr="00872527">
        <w:rPr>
          <w:rFonts w:ascii="Times New Roman" w:hAnsi="Times New Roman" w:cs="Times New Roman"/>
          <w:sz w:val="24"/>
          <w:szCs w:val="24"/>
        </w:rPr>
        <w:t>esides considering the price of the GPS, terms involved in the business deal should be such that they are</w:t>
      </w:r>
      <w:bookmarkStart w:id="0" w:name="_GoBack"/>
      <w:bookmarkEnd w:id="0"/>
      <w:r w:rsidRPr="00872527">
        <w:rPr>
          <w:rFonts w:ascii="Times New Roman" w:hAnsi="Times New Roman" w:cs="Times New Roman"/>
          <w:sz w:val="24"/>
          <w:szCs w:val="24"/>
        </w:rPr>
        <w:t xml:space="preserve"> acceptable to the company. Likewise, some of the terms may not be favorable, but the company has to live with them.  The most important issues in the business deal with the government should be the key points of consideration. In case the price offered is too low to make some profit of the company, the highest price that the company's budget may allow should be negotiated. Preferably, the negotiations should not be carried out with greed motive where the company demands unreasonable price of GPS from the government. </w:t>
      </w:r>
    </w:p>
    <w:p w:rsidR="00BC227E"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Be prepared to terminate the deal. In case the federal government is adamant in the terms and conditions that are not in any way beneficial to the company in meeting its goal, or the one that could be a waste of time to the company, it should be free to let go of that deal. This is especially the case where the government may bring in some vague explanations that may </w:t>
      </w:r>
      <w:r w:rsidR="002E0B10">
        <w:rPr>
          <w:rFonts w:ascii="Times New Roman" w:hAnsi="Times New Roman" w:cs="Times New Roman"/>
          <w:sz w:val="24"/>
          <w:szCs w:val="24"/>
        </w:rPr>
        <w:t xml:space="preserve">be </w:t>
      </w:r>
      <w:r w:rsidRPr="00872527">
        <w:rPr>
          <w:rFonts w:ascii="Times New Roman" w:hAnsi="Times New Roman" w:cs="Times New Roman"/>
          <w:sz w:val="24"/>
          <w:szCs w:val="24"/>
        </w:rPr>
        <w:t>unreasonable to the company</w:t>
      </w:r>
      <w:r w:rsidR="002E0B10">
        <w:rPr>
          <w:rFonts w:ascii="Times New Roman" w:hAnsi="Times New Roman" w:cs="Times New Roman"/>
          <w:sz w:val="24"/>
          <w:szCs w:val="24"/>
        </w:rPr>
        <w:t xml:space="preserve"> Kim et al (2015)</w:t>
      </w:r>
      <w:r w:rsidRPr="00872527">
        <w:rPr>
          <w:rFonts w:ascii="Times New Roman" w:hAnsi="Times New Roman" w:cs="Times New Roman"/>
          <w:sz w:val="24"/>
          <w:szCs w:val="24"/>
        </w:rPr>
        <w:t xml:space="preserve">. The GPS Company should not put in mind the fact that the federal government means being better or faster. </w:t>
      </w:r>
    </w:p>
    <w:p w:rsidR="00494BFC" w:rsidRPr="00872527" w:rsidRDefault="000E1B2E" w:rsidP="00872527">
      <w:pP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t>Similar Equipment Produced by the Company’s Competitors</w:t>
      </w:r>
    </w:p>
    <w:p w:rsidR="00494BFC"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GPS, which is the initials for Global </w:t>
      </w:r>
      <w:r w:rsidR="001B1AAD">
        <w:rPr>
          <w:rFonts w:ascii="Times New Roman" w:hAnsi="Times New Roman" w:cs="Times New Roman"/>
          <w:sz w:val="24"/>
          <w:szCs w:val="24"/>
        </w:rPr>
        <w:t>Positioning Satellite</w:t>
      </w:r>
      <w:r w:rsidRPr="00872527">
        <w:rPr>
          <w:rFonts w:ascii="Times New Roman" w:hAnsi="Times New Roman" w:cs="Times New Roman"/>
          <w:sz w:val="24"/>
          <w:szCs w:val="24"/>
        </w:rPr>
        <w:t xml:space="preserve"> is a US system for navigation. In the present day, Americans widely use the satellites for tasks such as GPS tracking, direction-finding as well as market placement. The product’s main competitors include; Galileo, Beidou, and GLONASS. </w:t>
      </w:r>
    </w:p>
    <w:p w:rsidR="00176C40"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lastRenderedPageBreak/>
        <w:t xml:space="preserve"> Galileo was developed by the Europeans due to the urge of being independent of using the United </w:t>
      </w:r>
      <w:r w:rsidR="00872527" w:rsidRPr="00872527">
        <w:rPr>
          <w:rFonts w:ascii="Times New Roman" w:hAnsi="Times New Roman" w:cs="Times New Roman"/>
          <w:sz w:val="24"/>
          <w:szCs w:val="24"/>
        </w:rPr>
        <w:t>States</w:t>
      </w:r>
      <w:r w:rsidRPr="00872527">
        <w:rPr>
          <w:rFonts w:ascii="Times New Roman" w:hAnsi="Times New Roman" w:cs="Times New Roman"/>
          <w:sz w:val="24"/>
          <w:szCs w:val="24"/>
        </w:rPr>
        <w:t xml:space="preserve"> system.</w:t>
      </w:r>
      <w:r w:rsidR="001B1AAD">
        <w:rPr>
          <w:rFonts w:ascii="Times New Roman" w:hAnsi="Times New Roman" w:cs="Times New Roman"/>
          <w:sz w:val="24"/>
          <w:szCs w:val="24"/>
        </w:rPr>
        <w:t xml:space="preserve"> According to Ganesh (2015) t</w:t>
      </w:r>
      <w:r w:rsidRPr="00872527">
        <w:rPr>
          <w:rFonts w:ascii="Times New Roman" w:hAnsi="Times New Roman" w:cs="Times New Roman"/>
          <w:sz w:val="24"/>
          <w:szCs w:val="24"/>
        </w:rPr>
        <w:t xml:space="preserve">he product's intention is the provision of free of charges fundamental direction-finding both vertical and horizontal positioning within three fetes. Beidou is another GPS's competitor whose origin is China. It functions with 16 protectorates that overhaul the Pacific-Asia region. The system is currently accurate to within 15 fetes. </w:t>
      </w:r>
    </w:p>
    <w:p w:rsidR="000D38B3" w:rsidRPr="00872527" w:rsidRDefault="00872527" w:rsidP="00872527">
      <w:pPr>
        <w:spacing w:line="480" w:lineRule="auto"/>
        <w:rPr>
          <w:rFonts w:ascii="Times New Roman" w:hAnsi="Times New Roman" w:cs="Times New Roman"/>
          <w:sz w:val="24"/>
          <w:szCs w:val="24"/>
        </w:rPr>
      </w:pPr>
      <w:r w:rsidRPr="00872527">
        <w:rPr>
          <w:rFonts w:ascii="Times New Roman" w:hAnsi="Times New Roman" w:cs="Times New Roman"/>
          <w:sz w:val="24"/>
          <w:szCs w:val="24"/>
        </w:rPr>
        <w:tab/>
      </w:r>
      <w:r w:rsidR="000E1B2E" w:rsidRPr="00872527">
        <w:rPr>
          <w:rFonts w:ascii="Times New Roman" w:hAnsi="Times New Roman" w:cs="Times New Roman"/>
          <w:sz w:val="24"/>
          <w:szCs w:val="24"/>
        </w:rPr>
        <w:t>The other main competitor of GPS Company is GLONASS. The word stands for Globalnaya Navigazionnaya Sputnikovaya Sistema</w:t>
      </w:r>
      <w:r w:rsidR="000E1B2E" w:rsidRPr="00872527">
        <w:rPr>
          <w:rFonts w:ascii="Times New Roman" w:hAnsi="Times New Roman" w:cs="Times New Roman"/>
          <w:sz w:val="24"/>
          <w:szCs w:val="24"/>
          <w:shd w:val="clear" w:color="auto" w:fill="FFFFFF"/>
        </w:rPr>
        <w:t xml:space="preserve"> </w:t>
      </w:r>
      <w:r w:rsidR="000E1B2E" w:rsidRPr="00872527">
        <w:rPr>
          <w:rFonts w:ascii="Times New Roman" w:hAnsi="Times New Roman" w:cs="Times New Roman"/>
          <w:color w:val="000000" w:themeColor="text1"/>
          <w:sz w:val="24"/>
          <w:szCs w:val="24"/>
          <w:shd w:val="clear" w:color="auto" w:fill="FFFFFF"/>
        </w:rPr>
        <w:t xml:space="preserve">(Ganesh, 2015). It </w:t>
      </w:r>
      <w:r w:rsidR="000E1B2E" w:rsidRPr="00872527">
        <w:rPr>
          <w:rFonts w:ascii="Times New Roman" w:hAnsi="Times New Roman" w:cs="Times New Roman"/>
          <w:sz w:val="24"/>
          <w:szCs w:val="24"/>
          <w:shd w:val="clear" w:color="auto" w:fill="FFFFFF"/>
        </w:rPr>
        <w:t>is Russia’s GPS version which makes use of 24 satellites. Its original intention was military functions. Nevertheless</w:t>
      </w:r>
      <w:r w:rsidR="000E1B2E" w:rsidRPr="00872527">
        <w:rPr>
          <w:rFonts w:ascii="Times New Roman" w:hAnsi="Times New Roman" w:cs="Times New Roman"/>
          <w:color w:val="494949"/>
          <w:sz w:val="24"/>
          <w:szCs w:val="24"/>
          <w:shd w:val="clear" w:color="auto" w:fill="FFFFFF"/>
        </w:rPr>
        <w:t xml:space="preserve">, </w:t>
      </w:r>
      <w:r w:rsidR="000E1B2E" w:rsidRPr="00872527">
        <w:rPr>
          <w:rFonts w:ascii="Times New Roman" w:hAnsi="Times New Roman" w:cs="Times New Roman"/>
          <w:sz w:val="24"/>
          <w:szCs w:val="24"/>
          <w:shd w:val="clear" w:color="auto" w:fill="FFFFFF"/>
        </w:rPr>
        <w:t>Russians made it readily available for the civilians and commercial purposes.</w:t>
      </w:r>
    </w:p>
    <w:p w:rsidR="006A5BA1" w:rsidRPr="00872527" w:rsidRDefault="000E1B2E" w:rsidP="00872527">
      <w:pP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t>Potential Selling Points to Counter Objections on Price and Quality of GPS</w:t>
      </w:r>
    </w:p>
    <w:p w:rsidR="001715DE" w:rsidRPr="00872527" w:rsidRDefault="00872527" w:rsidP="00872527">
      <w:pPr>
        <w:spacing w:line="480" w:lineRule="auto"/>
        <w:rPr>
          <w:rFonts w:ascii="Times New Roman" w:hAnsi="Times New Roman" w:cs="Times New Roman"/>
          <w:sz w:val="24"/>
          <w:szCs w:val="24"/>
        </w:rPr>
      </w:pPr>
      <w:r w:rsidRPr="00872527">
        <w:rPr>
          <w:rFonts w:ascii="Times New Roman" w:hAnsi="Times New Roman" w:cs="Times New Roman"/>
          <w:sz w:val="24"/>
          <w:szCs w:val="24"/>
        </w:rPr>
        <w:tab/>
      </w:r>
      <w:r w:rsidR="000E1B2E" w:rsidRPr="00872527">
        <w:rPr>
          <w:rFonts w:ascii="Times New Roman" w:hAnsi="Times New Roman" w:cs="Times New Roman"/>
          <w:sz w:val="24"/>
          <w:szCs w:val="24"/>
        </w:rPr>
        <w:t>Among other things that affect the result of sales effort is the price. The pricing of the GPS should be such that it avoids the possible cost and quality objections that may come on the company’s way. One way to prevent such price objections is to assess the competition of the company's traded goods. The GPS Company may not be able to face price objection if it's not ready to know its product and the competitors that deal w</w:t>
      </w:r>
      <w:r w:rsidR="001B1AAD">
        <w:rPr>
          <w:rFonts w:ascii="Times New Roman" w:hAnsi="Times New Roman" w:cs="Times New Roman"/>
          <w:sz w:val="24"/>
          <w:szCs w:val="24"/>
        </w:rPr>
        <w:t>ith the same product</w:t>
      </w:r>
      <w:r w:rsidR="000E1B2E" w:rsidRPr="00872527">
        <w:rPr>
          <w:rFonts w:ascii="Times New Roman" w:hAnsi="Times New Roman" w:cs="Times New Roman"/>
          <w:sz w:val="24"/>
          <w:szCs w:val="24"/>
        </w:rPr>
        <w:t>. The competitors may have the same knowledge that the GPS Company has towards the availability of the market. They make an effort to research the product the company trades with as well as the alternatives. The competitors use this tool to ensure that the price they sell with is lower than that of your company. This is true because, with the knowledge, they can attract customers compared to our company.</w:t>
      </w:r>
    </w:p>
    <w:p w:rsidR="00BA1018"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lastRenderedPageBreak/>
        <w:t xml:space="preserve">Another way of countering quality objection of the GPS by the federal government is by changing the perceived value of the GPS. The perceived value means what cost the federal government may assign to our company's product. To ensure that the GPS is of high importance, some desirable features should be ascribed to them. This makes it possible for the government to have a better perception of </w:t>
      </w:r>
      <w:r w:rsidR="001B1AAD">
        <w:rPr>
          <w:rFonts w:ascii="Times New Roman" w:hAnsi="Times New Roman" w:cs="Times New Roman"/>
          <w:sz w:val="24"/>
          <w:szCs w:val="24"/>
        </w:rPr>
        <w:t>the company's product. According to Huo et al (2017)</w:t>
      </w:r>
      <w:r w:rsidRPr="00872527">
        <w:rPr>
          <w:rFonts w:ascii="Times New Roman" w:hAnsi="Times New Roman" w:cs="Times New Roman"/>
          <w:sz w:val="24"/>
          <w:szCs w:val="24"/>
        </w:rPr>
        <w:t xml:space="preserve"> the pricing of the GPS and the value</w:t>
      </w:r>
      <w:r w:rsidR="001B1AAD">
        <w:rPr>
          <w:rFonts w:ascii="Times New Roman" w:hAnsi="Times New Roman" w:cs="Times New Roman"/>
          <w:sz w:val="24"/>
          <w:szCs w:val="24"/>
        </w:rPr>
        <w:t xml:space="preserve"> it offers should be compatible</w:t>
      </w:r>
      <w:r w:rsidRPr="00872527">
        <w:rPr>
          <w:rFonts w:ascii="Times New Roman" w:hAnsi="Times New Roman" w:cs="Times New Roman"/>
          <w:sz w:val="24"/>
          <w:szCs w:val="24"/>
        </w:rPr>
        <w:t>. This means that the satisfaction the government acquires from purchasing o</w:t>
      </w:r>
      <w:r w:rsidR="001B1AAD">
        <w:rPr>
          <w:rFonts w:ascii="Times New Roman" w:hAnsi="Times New Roman" w:cs="Times New Roman"/>
          <w:sz w:val="24"/>
          <w:szCs w:val="24"/>
        </w:rPr>
        <w:t xml:space="preserve">f the product should match </w:t>
      </w:r>
      <w:r w:rsidRPr="00872527">
        <w:rPr>
          <w:rFonts w:ascii="Times New Roman" w:hAnsi="Times New Roman" w:cs="Times New Roman"/>
          <w:sz w:val="24"/>
          <w:szCs w:val="24"/>
        </w:rPr>
        <w:t>the cost of the purchasing it. The value of the GPS can increase to the federal government as a customer when the issues above are taken into an account.</w:t>
      </w:r>
    </w:p>
    <w:p w:rsidR="006A5BA1" w:rsidRPr="00872527" w:rsidRDefault="000E1B2E" w:rsidP="00872527">
      <w:pP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t xml:space="preserve">Negotiating Gambits </w:t>
      </w:r>
      <w:r w:rsidR="00872527" w:rsidRPr="00872527">
        <w:rPr>
          <w:rFonts w:ascii="Times New Roman" w:hAnsi="Times New Roman" w:cs="Times New Roman"/>
          <w:b/>
          <w:sz w:val="24"/>
          <w:szCs w:val="24"/>
        </w:rPr>
        <w:t>to</w:t>
      </w:r>
      <w:r w:rsidRPr="00872527">
        <w:rPr>
          <w:rFonts w:ascii="Times New Roman" w:hAnsi="Times New Roman" w:cs="Times New Roman"/>
          <w:b/>
          <w:sz w:val="24"/>
          <w:szCs w:val="24"/>
        </w:rPr>
        <w:t xml:space="preserve"> Be Used in </w:t>
      </w:r>
      <w:r w:rsidR="00872527" w:rsidRPr="00872527">
        <w:rPr>
          <w:rFonts w:ascii="Times New Roman" w:hAnsi="Times New Roman" w:cs="Times New Roman"/>
          <w:b/>
          <w:sz w:val="24"/>
          <w:szCs w:val="24"/>
        </w:rPr>
        <w:t>the</w:t>
      </w:r>
      <w:r w:rsidRPr="00872527">
        <w:rPr>
          <w:rFonts w:ascii="Times New Roman" w:hAnsi="Times New Roman" w:cs="Times New Roman"/>
          <w:b/>
          <w:sz w:val="24"/>
          <w:szCs w:val="24"/>
        </w:rPr>
        <w:t xml:space="preserve"> Negotiation Process</w:t>
      </w:r>
    </w:p>
    <w:p w:rsidR="00B80006"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Business negotiators should be well equipped with the strategies of holding a successful negotiation. As such they should possess such skills of talks as building a rapport. This can efficiently be enhanced by taking some time to know each other. For instance, in our case, the business deal negotiations between the federal government and the GPS Company should be carried out in such a way that the negotiators of one side know their counterparts. This enables the company and its peer to agree in conventional terms and reach to an agreement as a result of knowing each other. </w:t>
      </w:r>
    </w:p>
    <w:p w:rsidR="00B70E83"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 Another strategy that can appropriately be used in the negotiations process includes a plan for the stage of implementation. This involves placement of time limit in the contract to make sure that the set obligations are met. An agreement may also be made in the form of writing to be meeting at frequent intervals all the way through the lifespan of the business deal.</w:t>
      </w:r>
    </w:p>
    <w:p w:rsidR="006E005C" w:rsidRPr="00872527" w:rsidRDefault="006E005C" w:rsidP="00872527">
      <w:pPr>
        <w:spacing w:line="480" w:lineRule="auto"/>
        <w:ind w:firstLine="720"/>
        <w:rPr>
          <w:rFonts w:ascii="Times New Roman" w:hAnsi="Times New Roman" w:cs="Times New Roman"/>
          <w:sz w:val="24"/>
          <w:szCs w:val="24"/>
        </w:rPr>
      </w:pPr>
    </w:p>
    <w:p w:rsidR="00B70E83" w:rsidRPr="00872527" w:rsidRDefault="000E1B2E" w:rsidP="00872527">
      <w:pP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lastRenderedPageBreak/>
        <w:t>Importance of Company's Negotiator</w:t>
      </w:r>
    </w:p>
    <w:p w:rsidR="008407FE"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 Having the GPS </w:t>
      </w:r>
      <w:r w:rsidR="00872527" w:rsidRPr="00872527">
        <w:rPr>
          <w:rFonts w:ascii="Times New Roman" w:hAnsi="Times New Roman" w:cs="Times New Roman"/>
          <w:sz w:val="24"/>
          <w:szCs w:val="24"/>
        </w:rPr>
        <w:t>Company’s</w:t>
      </w:r>
      <w:r w:rsidRPr="00872527">
        <w:rPr>
          <w:rFonts w:ascii="Times New Roman" w:hAnsi="Times New Roman" w:cs="Times New Roman"/>
          <w:sz w:val="24"/>
          <w:szCs w:val="24"/>
        </w:rPr>
        <w:t xml:space="preserve"> negotiator as a representative of the company's interests is more important than the case where there would be a government's negotiating team being the dictator of the terms of the contract. This is because it helps the company to make its value visible to the other party</w:t>
      </w:r>
      <w:r w:rsidR="001B1AAD">
        <w:rPr>
          <w:rFonts w:ascii="Times New Roman" w:hAnsi="Times New Roman" w:cs="Times New Roman"/>
          <w:sz w:val="24"/>
          <w:szCs w:val="24"/>
        </w:rPr>
        <w:t xml:space="preserve"> (Kim et al, 2015)</w:t>
      </w:r>
      <w:r w:rsidRPr="00872527">
        <w:rPr>
          <w:rFonts w:ascii="Times New Roman" w:hAnsi="Times New Roman" w:cs="Times New Roman"/>
          <w:sz w:val="24"/>
          <w:szCs w:val="24"/>
        </w:rPr>
        <w:t xml:space="preserve">. With this factor put in consideration, it will enable the government to appreciate the role of the company’s role. This would otherwise be a different case if the government representatives acted as the final decision maker. The actions to be conducted would only be based on one side where it would not reflect fairness in the business deal. </w:t>
      </w:r>
    </w:p>
    <w:p w:rsidR="00921E74"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 Another benefit that comes along with the company having its negotiator is that it brings in the aspect of the win-win situation. The aim of a business is not to bring a one-sided win and result in a conflict with the opposition side</w:t>
      </w:r>
      <w:r w:rsidRPr="00872527">
        <w:rPr>
          <w:rFonts w:ascii="Times New Roman" w:hAnsi="Times New Roman" w:cs="Times New Roman"/>
          <w:color w:val="222222"/>
          <w:sz w:val="24"/>
          <w:szCs w:val="24"/>
          <w:shd w:val="clear" w:color="auto" w:fill="FFFFFF"/>
        </w:rPr>
        <w:t xml:space="preserve"> (Agndal, 2017)</w:t>
      </w:r>
      <w:r w:rsidRPr="00872527">
        <w:rPr>
          <w:rFonts w:ascii="Times New Roman" w:hAnsi="Times New Roman" w:cs="Times New Roman"/>
          <w:sz w:val="24"/>
          <w:szCs w:val="24"/>
        </w:rPr>
        <w:t>. The best negotiators are those that can lead to a win-win situation which can be accomplished only if the company comes up with its own. Otherwise, if the government dictates what transpires in the business process, it will lead to a loss on the side of the company.</w:t>
      </w:r>
    </w:p>
    <w:p w:rsidR="00B70E83" w:rsidRPr="00872527" w:rsidRDefault="000E1B2E" w:rsidP="00872527">
      <w:pPr>
        <w:spacing w:line="480" w:lineRule="auto"/>
        <w:jc w:val="center"/>
        <w:rPr>
          <w:rFonts w:ascii="Times New Roman" w:hAnsi="Times New Roman" w:cs="Times New Roman"/>
          <w:b/>
          <w:sz w:val="24"/>
          <w:szCs w:val="24"/>
        </w:rPr>
      </w:pPr>
      <w:r w:rsidRPr="00872527">
        <w:rPr>
          <w:rFonts w:ascii="Times New Roman" w:hAnsi="Times New Roman" w:cs="Times New Roman"/>
          <w:b/>
          <w:sz w:val="24"/>
          <w:szCs w:val="24"/>
        </w:rPr>
        <w:t>Body Language Attributes</w:t>
      </w:r>
    </w:p>
    <w:p w:rsidR="00C75D8A"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 There are standard body languages that the negotiating team would employ to enhance a successful deal with the federal government. These include ideal handshake through the negotiation process</w:t>
      </w:r>
      <w:r w:rsidR="00A75367">
        <w:rPr>
          <w:rFonts w:ascii="Times New Roman" w:hAnsi="Times New Roman" w:cs="Times New Roman"/>
          <w:sz w:val="24"/>
          <w:szCs w:val="24"/>
        </w:rPr>
        <w:t>.</w:t>
      </w:r>
      <w:r w:rsidRPr="00872527">
        <w:rPr>
          <w:rFonts w:ascii="Times New Roman" w:hAnsi="Times New Roman" w:cs="Times New Roman"/>
          <w:sz w:val="24"/>
          <w:szCs w:val="24"/>
        </w:rPr>
        <w:t xml:space="preserve"> A handshake promotes truthfulness, makes people comfortable and also promotes the behavior that may lead to a resourceful decision making</w:t>
      </w:r>
      <w:r w:rsidR="00A75367">
        <w:rPr>
          <w:rFonts w:ascii="Times New Roman" w:hAnsi="Times New Roman" w:cs="Times New Roman"/>
          <w:sz w:val="24"/>
          <w:szCs w:val="24"/>
        </w:rPr>
        <w:t xml:space="preserve"> </w:t>
      </w:r>
      <w:r w:rsidR="00A75367" w:rsidRPr="00A75367">
        <w:rPr>
          <w:rFonts w:ascii="Times New Roman" w:hAnsi="Times New Roman" w:cs="Times New Roman"/>
          <w:sz w:val="24"/>
          <w:szCs w:val="24"/>
        </w:rPr>
        <w:t>(Lam, 2017).</w:t>
      </w:r>
      <w:r w:rsidRPr="00872527">
        <w:rPr>
          <w:rFonts w:ascii="Times New Roman" w:hAnsi="Times New Roman" w:cs="Times New Roman"/>
          <w:sz w:val="24"/>
          <w:szCs w:val="24"/>
        </w:rPr>
        <w:t xml:space="preserve"> It encourages the spirit of togetherness among the negotiating teams. Whatever that arises during the negotiation process is always handled with the sense of unity. This is because the two parties can freely interact and arrive at a reliable solution to any given problem. This can be applied in the </w:t>
      </w:r>
      <w:r w:rsidRPr="00872527">
        <w:rPr>
          <w:rFonts w:ascii="Times New Roman" w:hAnsi="Times New Roman" w:cs="Times New Roman"/>
          <w:sz w:val="24"/>
          <w:szCs w:val="24"/>
        </w:rPr>
        <w:lastRenderedPageBreak/>
        <w:t>context of the deal between the federal government and the GPS Company where the negotiators in both parties shake hands before the onset of the negotiation process.</w:t>
      </w:r>
    </w:p>
    <w:p w:rsidR="009C5908" w:rsidRPr="00872527" w:rsidRDefault="00872527" w:rsidP="00872527">
      <w:pPr>
        <w:spacing w:line="480" w:lineRule="auto"/>
        <w:rPr>
          <w:rFonts w:ascii="Times New Roman" w:hAnsi="Times New Roman" w:cs="Times New Roman"/>
          <w:sz w:val="24"/>
          <w:szCs w:val="24"/>
        </w:rPr>
      </w:pPr>
      <w:r w:rsidRPr="00872527">
        <w:rPr>
          <w:rFonts w:ascii="Times New Roman" w:hAnsi="Times New Roman" w:cs="Times New Roman"/>
          <w:sz w:val="24"/>
          <w:szCs w:val="24"/>
        </w:rPr>
        <w:tab/>
      </w:r>
      <w:r w:rsidR="000E1B2E" w:rsidRPr="00872527">
        <w:rPr>
          <w:rFonts w:ascii="Times New Roman" w:hAnsi="Times New Roman" w:cs="Times New Roman"/>
          <w:sz w:val="24"/>
          <w:szCs w:val="24"/>
        </w:rPr>
        <w:t>Maintenance of friendly eye contact is another body language that can aid in arriving at a concrete agreement between the GPS Company and the federal government. The negotiators from both parties should employ this body language as it reflects frankness, genuineness, and conviction. Avoidance of the eye contact among the negotiators inhibits the development of a sound rapport. It creates in the minds of the other party that one is avoiding some aspects of the discussion or becoming dishonest and the two makes the negotiating process from yi</w:t>
      </w:r>
      <w:r w:rsidR="00A75367">
        <w:rPr>
          <w:rFonts w:ascii="Times New Roman" w:hAnsi="Times New Roman" w:cs="Times New Roman"/>
          <w:sz w:val="24"/>
          <w:szCs w:val="24"/>
        </w:rPr>
        <w:t>elding fruitful agreements (Kim et al,</w:t>
      </w:r>
      <w:r w:rsidR="000E1B2E" w:rsidRPr="00872527">
        <w:rPr>
          <w:rFonts w:ascii="Times New Roman" w:hAnsi="Times New Roman" w:cs="Times New Roman"/>
          <w:sz w:val="24"/>
          <w:szCs w:val="24"/>
        </w:rPr>
        <w:t xml:space="preserve"> 2015). However, too much of the eye contact should be avoided as it may create in the other party’s mind that the intention is to threaten or intimidate. Thus, the eye contact should be relatively constant.</w:t>
      </w:r>
    </w:p>
    <w:p w:rsidR="002B33BE" w:rsidRPr="00872527" w:rsidRDefault="000E1B2E" w:rsidP="00872527">
      <w:pPr>
        <w:spacing w:line="480" w:lineRule="auto"/>
        <w:ind w:firstLine="720"/>
        <w:rPr>
          <w:rFonts w:ascii="Times New Roman" w:hAnsi="Times New Roman" w:cs="Times New Roman"/>
          <w:sz w:val="24"/>
          <w:szCs w:val="24"/>
        </w:rPr>
      </w:pPr>
      <w:r w:rsidRPr="00872527">
        <w:rPr>
          <w:rFonts w:ascii="Times New Roman" w:hAnsi="Times New Roman" w:cs="Times New Roman"/>
          <w:sz w:val="24"/>
          <w:szCs w:val="24"/>
        </w:rPr>
        <w:t xml:space="preserve"> During the negotiation process, everyone's input is equally valuable as the other person's. Therefore, no matter the weight of the situation, every utterance by any of the member in the negotiating process should be given maximum attention before the counter shift is made. Response to other people's ideas should be after a careful appraisal of the plans to show that their inputs count in the negotiations. This manifests the quality of esteem to the other party and poise in one's position. This should reflect in the business negotiations between the federal government negotiators and those of the GPS Company. </w:t>
      </w:r>
    </w:p>
    <w:p w:rsidR="001A3D1F" w:rsidRPr="00872527" w:rsidRDefault="002327E5" w:rsidP="00872527">
      <w:pPr>
        <w:spacing w:line="480" w:lineRule="auto"/>
        <w:rPr>
          <w:rFonts w:ascii="Times New Roman" w:hAnsi="Times New Roman" w:cs="Times New Roman"/>
          <w:sz w:val="24"/>
          <w:szCs w:val="24"/>
        </w:rPr>
      </w:pPr>
    </w:p>
    <w:p w:rsidR="00872527" w:rsidRDefault="00872527">
      <w:pPr>
        <w:rPr>
          <w:rFonts w:ascii="Times New Roman" w:hAnsi="Times New Roman" w:cs="Times New Roman"/>
          <w:sz w:val="24"/>
          <w:szCs w:val="24"/>
        </w:rPr>
      </w:pPr>
      <w:r>
        <w:rPr>
          <w:rFonts w:ascii="Times New Roman" w:hAnsi="Times New Roman" w:cs="Times New Roman"/>
          <w:sz w:val="24"/>
          <w:szCs w:val="24"/>
        </w:rPr>
        <w:br w:type="page"/>
      </w:r>
    </w:p>
    <w:p w:rsidR="00921E74" w:rsidRPr="00872527" w:rsidRDefault="000E1B2E" w:rsidP="00872527">
      <w:pPr>
        <w:spacing w:line="480" w:lineRule="auto"/>
        <w:jc w:val="center"/>
        <w:rPr>
          <w:rFonts w:ascii="Times New Roman" w:hAnsi="Times New Roman" w:cs="Times New Roman"/>
          <w:sz w:val="24"/>
          <w:szCs w:val="24"/>
        </w:rPr>
      </w:pPr>
      <w:r w:rsidRPr="00872527">
        <w:rPr>
          <w:rFonts w:ascii="Times New Roman" w:hAnsi="Times New Roman" w:cs="Times New Roman"/>
          <w:sz w:val="24"/>
          <w:szCs w:val="24"/>
        </w:rPr>
        <w:lastRenderedPageBreak/>
        <w:t>References</w:t>
      </w:r>
    </w:p>
    <w:p w:rsidR="00872527" w:rsidRPr="00872527" w:rsidRDefault="00872527" w:rsidP="00872527">
      <w:pPr>
        <w:spacing w:line="480" w:lineRule="auto"/>
        <w:ind w:left="720" w:hanging="720"/>
        <w:rPr>
          <w:rFonts w:ascii="Times New Roman" w:hAnsi="Times New Roman" w:cs="Times New Roman"/>
          <w:color w:val="222222"/>
          <w:sz w:val="24"/>
          <w:szCs w:val="24"/>
          <w:shd w:val="clear" w:color="auto" w:fill="FFFFFF"/>
        </w:rPr>
      </w:pPr>
      <w:r w:rsidRPr="00872527">
        <w:rPr>
          <w:rFonts w:ascii="Times New Roman" w:hAnsi="Times New Roman" w:cs="Times New Roman"/>
          <w:color w:val="222222"/>
          <w:sz w:val="24"/>
          <w:szCs w:val="24"/>
          <w:shd w:val="clear" w:color="auto" w:fill="FFFFFF"/>
        </w:rPr>
        <w:t>Agndal, H., Åge, L. J., &amp; Eklinder-Frick, J. (2017). Two decades of business negotiation research: an overview and suggestions for future studies. </w:t>
      </w:r>
      <w:r w:rsidRPr="00872527">
        <w:rPr>
          <w:rFonts w:ascii="Times New Roman" w:hAnsi="Times New Roman" w:cs="Times New Roman"/>
          <w:i/>
          <w:iCs/>
          <w:color w:val="222222"/>
          <w:sz w:val="24"/>
          <w:szCs w:val="24"/>
          <w:shd w:val="clear" w:color="auto" w:fill="FFFFFF"/>
        </w:rPr>
        <w:t>Journal of Business &amp; Industrial Marketing</w:t>
      </w:r>
      <w:r w:rsidRPr="00872527">
        <w:rPr>
          <w:rFonts w:ascii="Times New Roman" w:hAnsi="Times New Roman" w:cs="Times New Roman"/>
          <w:color w:val="222222"/>
          <w:sz w:val="24"/>
          <w:szCs w:val="24"/>
          <w:shd w:val="clear" w:color="auto" w:fill="FFFFFF"/>
        </w:rPr>
        <w:t>, </w:t>
      </w:r>
      <w:r w:rsidRPr="00872527">
        <w:rPr>
          <w:rFonts w:ascii="Times New Roman" w:hAnsi="Times New Roman" w:cs="Times New Roman"/>
          <w:i/>
          <w:iCs/>
          <w:color w:val="222222"/>
          <w:sz w:val="24"/>
          <w:szCs w:val="24"/>
          <w:shd w:val="clear" w:color="auto" w:fill="FFFFFF"/>
        </w:rPr>
        <w:t>32</w:t>
      </w:r>
      <w:r w:rsidRPr="00872527">
        <w:rPr>
          <w:rFonts w:ascii="Times New Roman" w:hAnsi="Times New Roman" w:cs="Times New Roman"/>
          <w:color w:val="222222"/>
          <w:sz w:val="24"/>
          <w:szCs w:val="24"/>
          <w:shd w:val="clear" w:color="auto" w:fill="FFFFFF"/>
        </w:rPr>
        <w:t>(4), 487-504.</w:t>
      </w:r>
    </w:p>
    <w:p w:rsidR="00872527" w:rsidRPr="00872527" w:rsidRDefault="00872527" w:rsidP="00872527">
      <w:pPr>
        <w:spacing w:line="480" w:lineRule="auto"/>
        <w:ind w:left="720" w:hanging="720"/>
        <w:rPr>
          <w:rFonts w:ascii="Times New Roman" w:hAnsi="Times New Roman" w:cs="Times New Roman"/>
          <w:color w:val="222222"/>
          <w:sz w:val="24"/>
          <w:szCs w:val="24"/>
          <w:shd w:val="clear" w:color="auto" w:fill="FFFFFF"/>
        </w:rPr>
      </w:pPr>
      <w:r w:rsidRPr="00872527">
        <w:rPr>
          <w:rFonts w:ascii="Times New Roman" w:hAnsi="Times New Roman" w:cs="Times New Roman"/>
          <w:color w:val="222222"/>
          <w:sz w:val="24"/>
          <w:szCs w:val="24"/>
          <w:shd w:val="clear" w:color="auto" w:fill="FFFFFF"/>
        </w:rPr>
        <w:t>Ganesh, A. (2015). </w:t>
      </w:r>
      <w:r w:rsidRPr="00872527">
        <w:rPr>
          <w:rFonts w:ascii="Times New Roman" w:hAnsi="Times New Roman" w:cs="Times New Roman"/>
          <w:iCs/>
          <w:color w:val="222222"/>
          <w:sz w:val="24"/>
          <w:szCs w:val="24"/>
          <w:shd w:val="clear" w:color="auto" w:fill="FFFFFF"/>
        </w:rPr>
        <w:t>GPS Principles and Applications</w:t>
      </w:r>
      <w:r w:rsidRPr="00872527">
        <w:rPr>
          <w:rFonts w:ascii="Times New Roman" w:hAnsi="Times New Roman" w:cs="Times New Roman"/>
          <w:color w:val="222222"/>
          <w:sz w:val="24"/>
          <w:szCs w:val="24"/>
          <w:shd w:val="clear" w:color="auto" w:fill="FFFFFF"/>
        </w:rPr>
        <w:t>. Satish Serial Publishing House.</w:t>
      </w:r>
    </w:p>
    <w:p w:rsidR="00872527" w:rsidRPr="00872527" w:rsidRDefault="00872527" w:rsidP="00872527">
      <w:pPr>
        <w:spacing w:line="480" w:lineRule="auto"/>
        <w:ind w:left="720" w:hanging="720"/>
        <w:rPr>
          <w:rFonts w:ascii="Times New Roman" w:hAnsi="Times New Roman" w:cs="Times New Roman"/>
          <w:color w:val="222222"/>
          <w:sz w:val="24"/>
          <w:szCs w:val="24"/>
          <w:shd w:val="clear" w:color="auto" w:fill="FFFFFF"/>
        </w:rPr>
      </w:pPr>
      <w:r w:rsidRPr="00872527">
        <w:rPr>
          <w:rFonts w:ascii="Times New Roman" w:hAnsi="Times New Roman" w:cs="Times New Roman"/>
          <w:color w:val="222222"/>
          <w:sz w:val="24"/>
          <w:szCs w:val="24"/>
          <w:shd w:val="clear" w:color="auto" w:fill="FFFFFF"/>
        </w:rPr>
        <w:t>Huo, D., Chen, Y., Chen, D., &amp; Hung, K. (2017). Learning Behavior of International Business Negotiation in Complex Network: A Chinese Case Study of Students at International Business Program. </w:t>
      </w:r>
      <w:r w:rsidRPr="00872527">
        <w:rPr>
          <w:rFonts w:ascii="Times New Roman" w:hAnsi="Times New Roman" w:cs="Times New Roman"/>
          <w:i/>
          <w:iCs/>
          <w:color w:val="222222"/>
          <w:sz w:val="24"/>
          <w:szCs w:val="24"/>
          <w:shd w:val="clear" w:color="auto" w:fill="FFFFFF"/>
        </w:rPr>
        <w:t>Journal of Advanced Management Science Vol</w:t>
      </w:r>
      <w:r w:rsidRPr="00872527">
        <w:rPr>
          <w:rFonts w:ascii="Times New Roman" w:hAnsi="Times New Roman" w:cs="Times New Roman"/>
          <w:color w:val="222222"/>
          <w:sz w:val="24"/>
          <w:szCs w:val="24"/>
          <w:shd w:val="clear" w:color="auto" w:fill="FFFFFF"/>
        </w:rPr>
        <w:t>, </w:t>
      </w:r>
      <w:r w:rsidRPr="00872527">
        <w:rPr>
          <w:rFonts w:ascii="Times New Roman" w:hAnsi="Times New Roman" w:cs="Times New Roman"/>
          <w:i/>
          <w:iCs/>
          <w:color w:val="222222"/>
          <w:sz w:val="24"/>
          <w:szCs w:val="24"/>
          <w:shd w:val="clear" w:color="auto" w:fill="FFFFFF"/>
        </w:rPr>
        <w:t>5</w:t>
      </w:r>
      <w:r w:rsidRPr="00872527">
        <w:rPr>
          <w:rFonts w:ascii="Times New Roman" w:hAnsi="Times New Roman" w:cs="Times New Roman"/>
          <w:color w:val="222222"/>
          <w:sz w:val="24"/>
          <w:szCs w:val="24"/>
          <w:shd w:val="clear" w:color="auto" w:fill="FFFFFF"/>
        </w:rPr>
        <w:t>(6</w:t>
      </w:r>
    </w:p>
    <w:p w:rsidR="00872527" w:rsidRPr="00872527" w:rsidRDefault="00872527" w:rsidP="00872527">
      <w:pPr>
        <w:spacing w:line="480" w:lineRule="auto"/>
        <w:ind w:left="720" w:hanging="720"/>
        <w:rPr>
          <w:rFonts w:ascii="Times New Roman" w:hAnsi="Times New Roman" w:cs="Times New Roman"/>
          <w:color w:val="222222"/>
          <w:sz w:val="24"/>
          <w:szCs w:val="24"/>
          <w:shd w:val="clear" w:color="auto" w:fill="FFFFFF"/>
        </w:rPr>
      </w:pPr>
      <w:r w:rsidRPr="00872527">
        <w:rPr>
          <w:rFonts w:ascii="Times New Roman" w:hAnsi="Times New Roman" w:cs="Times New Roman"/>
          <w:color w:val="222222"/>
          <w:sz w:val="24"/>
          <w:szCs w:val="24"/>
          <w:shd w:val="clear" w:color="auto" w:fill="FFFFFF"/>
        </w:rPr>
        <w:t>Kim, M. J., Wang, L., &amp; Park, M. S. (2015). Different Levels of Trust in Global Business Negotiation. </w:t>
      </w:r>
      <w:r w:rsidRPr="00872527">
        <w:rPr>
          <w:rFonts w:ascii="Times New Roman" w:eastAsia="Malgun Gothic" w:hAnsi="Times New Roman" w:cs="Times New Roman"/>
          <w:i/>
          <w:iCs/>
          <w:color w:val="222222"/>
          <w:sz w:val="24"/>
          <w:szCs w:val="24"/>
          <w:shd w:val="clear" w:color="auto" w:fill="FFFFFF"/>
        </w:rPr>
        <w:t>통상정보연구</w:t>
      </w:r>
      <w:r w:rsidRPr="00872527">
        <w:rPr>
          <w:rFonts w:ascii="Times New Roman" w:hAnsi="Times New Roman" w:cs="Times New Roman"/>
          <w:color w:val="222222"/>
          <w:sz w:val="24"/>
          <w:szCs w:val="24"/>
          <w:shd w:val="clear" w:color="auto" w:fill="FFFFFF"/>
        </w:rPr>
        <w:t>, </w:t>
      </w:r>
      <w:r w:rsidRPr="00872527">
        <w:rPr>
          <w:rFonts w:ascii="Times New Roman" w:hAnsi="Times New Roman" w:cs="Times New Roman"/>
          <w:i/>
          <w:iCs/>
          <w:color w:val="222222"/>
          <w:sz w:val="24"/>
          <w:szCs w:val="24"/>
          <w:shd w:val="clear" w:color="auto" w:fill="FFFFFF"/>
        </w:rPr>
        <w:t>17</w:t>
      </w:r>
      <w:r w:rsidRPr="00872527">
        <w:rPr>
          <w:rFonts w:ascii="Times New Roman" w:hAnsi="Times New Roman" w:cs="Times New Roman"/>
          <w:color w:val="222222"/>
          <w:sz w:val="24"/>
          <w:szCs w:val="24"/>
          <w:shd w:val="clear" w:color="auto" w:fill="FFFFFF"/>
        </w:rPr>
        <w:t>(3), 155-176.</w:t>
      </w:r>
    </w:p>
    <w:p w:rsidR="00872527" w:rsidRPr="00872527" w:rsidRDefault="00872527" w:rsidP="00872527">
      <w:pPr>
        <w:spacing w:line="480" w:lineRule="auto"/>
        <w:ind w:left="720" w:hanging="720"/>
        <w:rPr>
          <w:rFonts w:ascii="Times New Roman" w:hAnsi="Times New Roman" w:cs="Times New Roman"/>
          <w:sz w:val="24"/>
          <w:szCs w:val="24"/>
        </w:rPr>
      </w:pPr>
      <w:r w:rsidRPr="00872527">
        <w:rPr>
          <w:rFonts w:ascii="Times New Roman" w:hAnsi="Times New Roman" w:cs="Times New Roman"/>
          <w:color w:val="222222"/>
          <w:sz w:val="24"/>
          <w:szCs w:val="24"/>
          <w:shd w:val="clear" w:color="auto" w:fill="FFFFFF"/>
        </w:rPr>
        <w:t>Lam, N. T. H., &amp; Liaw, S. Y. (2017). Comparing Mediation Role of Cultural Intelligence and Self-Efficacy on the Performance of International Business Negotiation. </w:t>
      </w:r>
      <w:r w:rsidRPr="00872527">
        <w:rPr>
          <w:rFonts w:ascii="Times New Roman" w:hAnsi="Times New Roman" w:cs="Times New Roman"/>
          <w:i/>
          <w:iCs/>
          <w:color w:val="222222"/>
          <w:sz w:val="24"/>
          <w:szCs w:val="24"/>
          <w:shd w:val="clear" w:color="auto" w:fill="FFFFFF"/>
        </w:rPr>
        <w:t>International Business Research</w:t>
      </w:r>
      <w:r w:rsidRPr="00872527">
        <w:rPr>
          <w:rFonts w:ascii="Times New Roman" w:hAnsi="Times New Roman" w:cs="Times New Roman"/>
          <w:color w:val="222222"/>
          <w:sz w:val="24"/>
          <w:szCs w:val="24"/>
          <w:shd w:val="clear" w:color="auto" w:fill="FFFFFF"/>
        </w:rPr>
        <w:t>, </w:t>
      </w:r>
      <w:r w:rsidRPr="00872527">
        <w:rPr>
          <w:rFonts w:ascii="Times New Roman" w:hAnsi="Times New Roman" w:cs="Times New Roman"/>
          <w:i/>
          <w:iCs/>
          <w:color w:val="222222"/>
          <w:sz w:val="24"/>
          <w:szCs w:val="24"/>
          <w:shd w:val="clear" w:color="auto" w:fill="FFFFFF"/>
        </w:rPr>
        <w:t>10</w:t>
      </w:r>
      <w:r w:rsidRPr="00872527">
        <w:rPr>
          <w:rFonts w:ascii="Times New Roman" w:hAnsi="Times New Roman" w:cs="Times New Roman"/>
          <w:color w:val="222222"/>
          <w:sz w:val="24"/>
          <w:szCs w:val="24"/>
          <w:shd w:val="clear" w:color="auto" w:fill="FFFFFF"/>
        </w:rPr>
        <w:t>(7), 22.</w:t>
      </w:r>
    </w:p>
    <w:p w:rsidR="00872527" w:rsidRPr="00872527" w:rsidRDefault="00872527" w:rsidP="00872527">
      <w:pPr>
        <w:spacing w:line="480" w:lineRule="auto"/>
        <w:ind w:left="720" w:hanging="720"/>
        <w:rPr>
          <w:rFonts w:ascii="Times New Roman" w:hAnsi="Times New Roman" w:cs="Times New Roman"/>
          <w:sz w:val="24"/>
          <w:szCs w:val="24"/>
        </w:rPr>
      </w:pPr>
      <w:r w:rsidRPr="00872527">
        <w:rPr>
          <w:rFonts w:ascii="Times New Roman" w:hAnsi="Times New Roman" w:cs="Times New Roman"/>
          <w:color w:val="222222"/>
          <w:sz w:val="24"/>
          <w:szCs w:val="24"/>
          <w:shd w:val="clear" w:color="auto" w:fill="FFFFFF"/>
        </w:rPr>
        <w:t>Liu, K. (2015). </w:t>
      </w:r>
      <w:r w:rsidRPr="00872527">
        <w:rPr>
          <w:rFonts w:ascii="Times New Roman" w:hAnsi="Times New Roman" w:cs="Times New Roman"/>
          <w:iCs/>
          <w:color w:val="222222"/>
          <w:sz w:val="24"/>
          <w:szCs w:val="24"/>
          <w:shd w:val="clear" w:color="auto" w:fill="FFFFFF"/>
        </w:rPr>
        <w:t>The evolvement of Sino-Western joint venture negotiation at formation phase: a process study</w:t>
      </w:r>
      <w:r w:rsidRPr="00872527">
        <w:rPr>
          <w:rFonts w:ascii="Times New Roman" w:hAnsi="Times New Roman" w:cs="Times New Roman"/>
          <w:color w:val="222222"/>
          <w:sz w:val="24"/>
          <w:szCs w:val="24"/>
          <w:shd w:val="clear" w:color="auto" w:fill="FFFFFF"/>
        </w:rPr>
        <w:t> (Doctoral dissertation, University of Strathclyde).</w:t>
      </w:r>
    </w:p>
    <w:sectPr w:rsidR="00872527" w:rsidRPr="00872527" w:rsidSect="00872527">
      <w:headerReference w:type="default" r:id="rId6"/>
      <w:headerReference w:type="first" r:id="rId7"/>
      <w:pgSz w:w="12240" w:h="15840"/>
      <w:pgMar w:top="1417" w:right="1417" w:bottom="1417" w:left="141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7E5" w:rsidRDefault="002327E5">
      <w:pPr>
        <w:spacing w:after="0" w:line="240" w:lineRule="auto"/>
      </w:pPr>
      <w:r>
        <w:separator/>
      </w:r>
    </w:p>
  </w:endnote>
  <w:endnote w:type="continuationSeparator" w:id="0">
    <w:p w:rsidR="002327E5" w:rsidRDefault="00232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7E5" w:rsidRDefault="002327E5">
      <w:pPr>
        <w:spacing w:after="0" w:line="240" w:lineRule="auto"/>
      </w:pPr>
      <w:r>
        <w:separator/>
      </w:r>
    </w:p>
  </w:footnote>
  <w:footnote w:type="continuationSeparator" w:id="0">
    <w:p w:rsidR="002327E5" w:rsidRDefault="00232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074" w:rsidRPr="00C928EE" w:rsidRDefault="00C928EE">
    <w:pPr>
      <w:pStyle w:val="Header"/>
      <w:jc w:val="right"/>
      <w:rPr>
        <w:rFonts w:ascii="Times New Roman" w:hAnsi="Times New Roman" w:cs="Times New Roman"/>
        <w:sz w:val="24"/>
        <w:szCs w:val="24"/>
      </w:rPr>
    </w:pPr>
    <w:r>
      <w:t xml:space="preserve">  </w:t>
    </w:r>
    <w:r w:rsidR="000E1B2E">
      <w:t xml:space="preserve"> </w:t>
    </w:r>
    <w:r w:rsidR="000E1B2E" w:rsidRPr="00C928EE">
      <w:rPr>
        <w:rFonts w:ascii="Times New Roman" w:hAnsi="Times New Roman" w:cs="Times New Roman"/>
        <w:sz w:val="24"/>
        <w:szCs w:val="24"/>
      </w:rPr>
      <w:t>C</w:t>
    </w:r>
    <w:r>
      <w:rPr>
        <w:rFonts w:ascii="Times New Roman" w:hAnsi="Times New Roman" w:cs="Times New Roman"/>
        <w:sz w:val="24"/>
        <w:szCs w:val="24"/>
      </w:rPr>
      <w:t xml:space="preserve">ONTRACT NEGOTIATION       </w:t>
    </w:r>
    <w:r w:rsidR="000E1B2E" w:rsidRPr="00C928EE">
      <w:rPr>
        <w:rFonts w:ascii="Times New Roman" w:hAnsi="Times New Roman" w:cs="Times New Roman"/>
        <w:sz w:val="24"/>
        <w:szCs w:val="24"/>
      </w:rPr>
      <w:t xml:space="preserve">                                  </w:t>
    </w:r>
    <w:r w:rsidR="00872527">
      <w:rPr>
        <w:rFonts w:ascii="Times New Roman" w:hAnsi="Times New Roman" w:cs="Times New Roman"/>
        <w:sz w:val="24"/>
        <w:szCs w:val="24"/>
      </w:rPr>
      <w:t xml:space="preserve">                                                </w:t>
    </w:r>
    <w:r w:rsidR="000E1B2E" w:rsidRPr="00C928EE">
      <w:rPr>
        <w:rFonts w:ascii="Times New Roman" w:hAnsi="Times New Roman" w:cs="Times New Roman"/>
        <w:sz w:val="24"/>
        <w:szCs w:val="24"/>
      </w:rPr>
      <w:t xml:space="preserve">             </w:t>
    </w:r>
    <w:sdt>
      <w:sdtPr>
        <w:rPr>
          <w:rFonts w:ascii="Times New Roman" w:hAnsi="Times New Roman" w:cs="Times New Roman"/>
          <w:sz w:val="24"/>
          <w:szCs w:val="24"/>
        </w:rPr>
        <w:id w:val="31999282"/>
        <w:docPartObj>
          <w:docPartGallery w:val="Page Numbers (Top of Page)"/>
          <w:docPartUnique/>
        </w:docPartObj>
      </w:sdtPr>
      <w:sdtEndPr/>
      <w:sdtContent>
        <w:r w:rsidR="00F746E8" w:rsidRPr="00C928EE">
          <w:rPr>
            <w:rFonts w:ascii="Times New Roman" w:hAnsi="Times New Roman" w:cs="Times New Roman"/>
            <w:sz w:val="24"/>
            <w:szCs w:val="24"/>
          </w:rPr>
          <w:fldChar w:fldCharType="begin"/>
        </w:r>
        <w:r w:rsidR="000E1B2E" w:rsidRPr="00C928EE">
          <w:rPr>
            <w:rFonts w:ascii="Times New Roman" w:hAnsi="Times New Roman" w:cs="Times New Roman"/>
            <w:sz w:val="24"/>
            <w:szCs w:val="24"/>
          </w:rPr>
          <w:instrText xml:space="preserve"> PAGE   \* MERGEFORMAT </w:instrText>
        </w:r>
        <w:r w:rsidR="00F746E8" w:rsidRPr="00C928EE">
          <w:rPr>
            <w:rFonts w:ascii="Times New Roman" w:hAnsi="Times New Roman" w:cs="Times New Roman"/>
            <w:sz w:val="24"/>
            <w:szCs w:val="24"/>
          </w:rPr>
          <w:fldChar w:fldCharType="separate"/>
        </w:r>
        <w:r w:rsidR="005F0C0F">
          <w:rPr>
            <w:rFonts w:ascii="Times New Roman" w:hAnsi="Times New Roman" w:cs="Times New Roman"/>
            <w:noProof/>
            <w:sz w:val="24"/>
            <w:szCs w:val="24"/>
          </w:rPr>
          <w:t>3</w:t>
        </w:r>
        <w:r w:rsidR="00F746E8" w:rsidRPr="00C928EE">
          <w:rPr>
            <w:rFonts w:ascii="Times New Roman" w:hAnsi="Times New Roman" w:cs="Times New Roman"/>
            <w:noProof/>
            <w:sz w:val="24"/>
            <w:szCs w:val="24"/>
          </w:rPr>
          <w:fldChar w:fldCharType="end"/>
        </w:r>
      </w:sdtContent>
    </w:sdt>
  </w:p>
  <w:p w:rsidR="00713074" w:rsidRPr="0016773B" w:rsidRDefault="002327E5" w:rsidP="00157378">
    <w:pPr>
      <w:pStyle w:val="Header"/>
      <w:spacing w:line="480" w:lineRule="auto"/>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527" w:rsidRPr="00872527" w:rsidRDefault="00872527" w:rsidP="00872527">
    <w:pPr>
      <w:pStyle w:val="Header"/>
      <w:rPr>
        <w:rFonts w:ascii="Times New Roman" w:hAnsi="Times New Roman" w:cs="Times New Roman"/>
        <w:sz w:val="24"/>
        <w:szCs w:val="24"/>
      </w:rPr>
    </w:pPr>
    <w:r w:rsidRPr="00872527">
      <w:rPr>
        <w:rFonts w:ascii="Times New Roman" w:hAnsi="Times New Roman" w:cs="Times New Roman"/>
        <w:sz w:val="24"/>
        <w:szCs w:val="24"/>
      </w:rPr>
      <w:t xml:space="preserve">Running head: CONTRACT NEGOTIATION </w:t>
    </w:r>
  </w:p>
  <w:p w:rsidR="00713074" w:rsidRPr="00872527" w:rsidRDefault="002327E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D96"/>
    <w:rsid w:val="000B0F06"/>
    <w:rsid w:val="000E1B2E"/>
    <w:rsid w:val="001B1AAD"/>
    <w:rsid w:val="002327E5"/>
    <w:rsid w:val="002E0B10"/>
    <w:rsid w:val="00315D96"/>
    <w:rsid w:val="00326D1F"/>
    <w:rsid w:val="005F0C0F"/>
    <w:rsid w:val="006E005C"/>
    <w:rsid w:val="008219D1"/>
    <w:rsid w:val="00872527"/>
    <w:rsid w:val="00892B5A"/>
    <w:rsid w:val="008D4A46"/>
    <w:rsid w:val="00A75367"/>
    <w:rsid w:val="00C02102"/>
    <w:rsid w:val="00C928EE"/>
    <w:rsid w:val="00F746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5386A"/>
  <w15:docId w15:val="{DC177B89-0791-4C39-ADBE-86F20571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C1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73B"/>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773B"/>
  </w:style>
  <w:style w:type="paragraph" w:styleId="Footer">
    <w:name w:val="footer"/>
    <w:basedOn w:val="Normal"/>
    <w:link w:val="FooterChar"/>
    <w:uiPriority w:val="99"/>
    <w:unhideWhenUsed/>
    <w:rsid w:val="0016773B"/>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773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746E8"/>
    <w:pPr>
      <w:spacing w:line="240" w:lineRule="auto"/>
    </w:pPr>
    <w:rPr>
      <w:sz w:val="20"/>
      <w:szCs w:val="20"/>
    </w:rPr>
  </w:style>
  <w:style w:type="character" w:customStyle="1" w:styleId="CommentTextChar">
    <w:name w:val="Comment Text Char"/>
    <w:basedOn w:val="DefaultParagraphFont"/>
    <w:link w:val="CommentText"/>
    <w:uiPriority w:val="99"/>
    <w:semiHidden/>
    <w:rsid w:val="00F746E8"/>
    <w:rPr>
      <w:sz w:val="20"/>
      <w:szCs w:val="20"/>
    </w:rPr>
  </w:style>
  <w:style w:type="paragraph" w:styleId="BalloonText">
    <w:name w:val="Balloon Text"/>
    <w:basedOn w:val="Normal"/>
    <w:link w:val="BalloonTextChar"/>
    <w:uiPriority w:val="99"/>
    <w:semiHidden/>
    <w:unhideWhenUsed/>
    <w:rsid w:val="00326D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D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2018-03-09T19:42:00Z</dcterms:created>
  <dcterms:modified xsi:type="dcterms:W3CDTF">2018-03-09T19:42:00Z</dcterms:modified>
</cp:coreProperties>
</file>